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E0D38" w14:textId="1DA8B431" w:rsidR="00031889" w:rsidRPr="008E7A6D" w:rsidRDefault="00031889" w:rsidP="000318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>PROJECT NO. 54335</w:t>
      </w:r>
    </w:p>
    <w:p w14:paraId="469CBB2A" w14:textId="77777777" w:rsidR="00031889" w:rsidRPr="008E7A6D" w:rsidRDefault="000318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040B8D" w14:textId="01A951F2" w:rsidR="00031889" w:rsidRPr="008E7A6D" w:rsidRDefault="00031889" w:rsidP="008E7A6D">
      <w:pPr>
        <w:spacing w:after="0" w:line="240" w:lineRule="auto"/>
        <w:ind w:left="4620" w:hanging="4620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>REVIEW OF MARKET REFORM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7A6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PUBLIC UTILITY COMMISSION</w:t>
      </w:r>
    </w:p>
    <w:p w14:paraId="510B2EE6" w14:textId="5B5D3736" w:rsidR="00031889" w:rsidRPr="008E7A6D" w:rsidRDefault="00031889" w:rsidP="000318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>ASSESSMENT PRODUCED BY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7A6D" w:rsidRPr="008E7A6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</w:t>
      </w:r>
      <w:r w:rsidR="008E7A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7A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7A6D" w:rsidRPr="008E7A6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E7A6D" w:rsidRPr="008E7A6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="008E7A6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OF TEXAS</w:t>
      </w:r>
    </w:p>
    <w:p w14:paraId="06E379DB" w14:textId="221BFA2C" w:rsidR="00031889" w:rsidRPr="008E7A6D" w:rsidRDefault="00031889" w:rsidP="000318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>ENERGY AND ENVIRONMENTAL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67F06C71" w14:textId="26591E83" w:rsidR="00031889" w:rsidRPr="008E7A6D" w:rsidRDefault="00031889" w:rsidP="000318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 xml:space="preserve">ECONOMICS, INC. (E3)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E7A6D" w:rsidRPr="008E7A6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8E7A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7A6D" w:rsidRPr="008E7A6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7C6D4DD9" w14:textId="77777777" w:rsidR="00031889" w:rsidRPr="008E7A6D" w:rsidRDefault="00031889">
      <w:pPr>
        <w:rPr>
          <w:rFonts w:ascii="Times New Roman" w:hAnsi="Times New Roman" w:cs="Times New Roman"/>
          <w:sz w:val="24"/>
          <w:szCs w:val="24"/>
        </w:rPr>
      </w:pPr>
    </w:p>
    <w:p w14:paraId="6DF59F31" w14:textId="6BEDDEFF" w:rsidR="00A43A07" w:rsidRPr="008E7A6D" w:rsidRDefault="00031889" w:rsidP="000318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A6D">
        <w:rPr>
          <w:rFonts w:ascii="Times New Roman" w:hAnsi="Times New Roman" w:cs="Times New Roman"/>
          <w:b/>
          <w:bCs/>
          <w:sz w:val="24"/>
          <w:szCs w:val="24"/>
        </w:rPr>
        <w:t xml:space="preserve">AARP’S </w:t>
      </w:r>
      <w:r w:rsidRPr="008E7A6D">
        <w:rPr>
          <w:rFonts w:ascii="Times New Roman" w:hAnsi="Times New Roman" w:cs="Times New Roman"/>
          <w:b/>
          <w:bCs/>
          <w:sz w:val="24"/>
          <w:szCs w:val="24"/>
        </w:rPr>
        <w:t>COMMENTS ON E3 REPORT</w:t>
      </w:r>
    </w:p>
    <w:p w14:paraId="7D0C9204" w14:textId="664A9C89" w:rsidR="008E7A6D" w:rsidRDefault="008E7A6D" w:rsidP="000146E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5DF1356E" w14:textId="2803FD6F" w:rsidR="00AA0D47" w:rsidRPr="00AA4E64" w:rsidRDefault="008E7A6D" w:rsidP="000146EC">
      <w:pPr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A4E64">
        <w:rPr>
          <w:rFonts w:ascii="Times New Roman" w:hAnsi="Times New Roman" w:cs="Times New Roman"/>
          <w:sz w:val="24"/>
          <w:szCs w:val="24"/>
        </w:rPr>
        <w:t>AARP appreciates the opportunity to respond to E3’s market design</w:t>
      </w:r>
      <w:r w:rsidR="00AA0D47" w:rsidRPr="00AA4E64">
        <w:rPr>
          <w:rFonts w:ascii="Times New Roman" w:hAnsi="Times New Roman" w:cs="Times New Roman"/>
          <w:sz w:val="24"/>
          <w:szCs w:val="24"/>
        </w:rPr>
        <w:t xml:space="preserve"> report, as filed in this project. </w:t>
      </w:r>
      <w:r w:rsidR="00AA0D47" w:rsidRPr="00AA4E64">
        <w:rPr>
          <w:rFonts w:ascii="Times New Roman" w:hAnsi="Times New Roman" w:cs="Times New Roman"/>
          <w:sz w:val="24"/>
          <w:szCs w:val="24"/>
        </w:rPr>
        <w:t>AARP is a membership organization representing the interests of older people. We have 38 million members nationwide and 2.3 million here in Texas.</w:t>
      </w:r>
      <w:r w:rsidR="00AA0D47" w:rsidRPr="00AA4E64">
        <w:rPr>
          <w:rFonts w:ascii="Times New Roman" w:hAnsi="Times New Roman" w:cs="Times New Roman"/>
          <w:sz w:val="24"/>
          <w:szCs w:val="24"/>
        </w:rPr>
        <w:t xml:space="preserve"> </w:t>
      </w:r>
      <w:r w:rsidR="00AA0D47" w:rsidRPr="00AA4E64">
        <w:rPr>
          <w:rFonts w:ascii="Times New Roman" w:hAnsi="Times New Roman" w:cs="Times New Roman"/>
          <w:sz w:val="24"/>
          <w:szCs w:val="24"/>
        </w:rPr>
        <w:t>AARP and its members care deeply about affordable and reliable electricity because</w:t>
      </w:r>
      <w:r w:rsidR="00AA0D47" w:rsidRPr="00AA4E64">
        <w:rPr>
          <w:rFonts w:ascii="Times New Roman" w:hAnsi="Times New Roman" w:cs="Times New Roman"/>
          <w:sz w:val="24"/>
          <w:szCs w:val="24"/>
        </w:rPr>
        <w:t xml:space="preserve"> </w:t>
      </w:r>
      <w:r w:rsidR="00AA0D47" w:rsidRPr="00AA4E64">
        <w:rPr>
          <w:rFonts w:ascii="Times New Roman" w:hAnsi="Times New Roman" w:cs="Times New Roman"/>
          <w:sz w:val="24"/>
          <w:szCs w:val="24"/>
        </w:rPr>
        <w:t>the health</w:t>
      </w:r>
      <w:r w:rsidR="00352349">
        <w:rPr>
          <w:rFonts w:ascii="Times New Roman" w:hAnsi="Times New Roman" w:cs="Times New Roman"/>
          <w:sz w:val="24"/>
          <w:szCs w:val="24"/>
        </w:rPr>
        <w:t xml:space="preserve">, </w:t>
      </w:r>
      <w:r w:rsidR="00AA0D47" w:rsidRPr="00AA4E64">
        <w:rPr>
          <w:rFonts w:ascii="Times New Roman" w:hAnsi="Times New Roman" w:cs="Times New Roman"/>
          <w:sz w:val="24"/>
          <w:szCs w:val="24"/>
        </w:rPr>
        <w:t>safety</w:t>
      </w:r>
      <w:r w:rsidR="00352349">
        <w:rPr>
          <w:rFonts w:ascii="Times New Roman" w:hAnsi="Times New Roman" w:cs="Times New Roman"/>
          <w:sz w:val="24"/>
          <w:szCs w:val="24"/>
        </w:rPr>
        <w:t>, and financial security</w:t>
      </w:r>
      <w:r w:rsidR="00AA0D47" w:rsidRPr="00AA4E64">
        <w:rPr>
          <w:rFonts w:ascii="Times New Roman" w:hAnsi="Times New Roman" w:cs="Times New Roman"/>
          <w:sz w:val="24"/>
          <w:szCs w:val="24"/>
        </w:rPr>
        <w:t xml:space="preserve"> of older people relies on it. 147 Texans who died in Winter Storm Uri were 60 or older.    </w:t>
      </w:r>
    </w:p>
    <w:p w14:paraId="3A8CA8B1" w14:textId="64FACE41" w:rsidR="00C612C7" w:rsidRDefault="00E3018C" w:rsidP="000146EC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Consumers are at the heart of ERCOT market reform. </w:t>
      </w:r>
      <w:r w:rsidR="00C32F44">
        <w:rPr>
          <w:rFonts w:ascii="Times New Roman" w:hAnsi="Times New Roman" w:cs="Times New Roman"/>
          <w:color w:val="000000"/>
          <w:sz w:val="24"/>
          <w:szCs w:val="24"/>
        </w:rPr>
        <w:t xml:space="preserve">Consumers depend on </w:t>
      </w:r>
      <w:r w:rsidR="007523A4">
        <w:rPr>
          <w:rFonts w:ascii="Times New Roman" w:hAnsi="Times New Roman" w:cs="Times New Roman"/>
          <w:color w:val="000000"/>
          <w:sz w:val="24"/>
          <w:szCs w:val="24"/>
        </w:rPr>
        <w:t xml:space="preserve">and deserve </w:t>
      </w:r>
      <w:r w:rsidR="00C32F44">
        <w:rPr>
          <w:rFonts w:ascii="Times New Roman" w:hAnsi="Times New Roman" w:cs="Times New Roman"/>
          <w:color w:val="000000"/>
          <w:sz w:val="24"/>
          <w:szCs w:val="24"/>
        </w:rPr>
        <w:t xml:space="preserve">reliable electricity. Consumers depend on </w:t>
      </w:r>
      <w:r w:rsidR="007523A4">
        <w:rPr>
          <w:rFonts w:ascii="Times New Roman" w:hAnsi="Times New Roman" w:cs="Times New Roman"/>
          <w:color w:val="000000"/>
          <w:sz w:val="24"/>
          <w:szCs w:val="24"/>
        </w:rPr>
        <w:t xml:space="preserve">and deserve </w:t>
      </w:r>
      <w:r w:rsidR="00C32F44">
        <w:rPr>
          <w:rFonts w:ascii="Times New Roman" w:hAnsi="Times New Roman" w:cs="Times New Roman"/>
          <w:color w:val="000000"/>
          <w:sz w:val="24"/>
          <w:szCs w:val="24"/>
        </w:rPr>
        <w:t>affordable electricity. The goal of market reform should be to achieve appropriate reliability at the lowest cost to consumers.</w:t>
      </w:r>
      <w:r w:rsidR="00EB50E6">
        <w:rPr>
          <w:rFonts w:ascii="Times New Roman" w:hAnsi="Times New Roman" w:cs="Times New Roman"/>
          <w:color w:val="000000"/>
          <w:sz w:val="24"/>
          <w:szCs w:val="24"/>
        </w:rPr>
        <w:t xml:space="preserve"> To accomplish this, analysis should be done to specifically define what reliability scenarios need improvement, various </w:t>
      </w:r>
      <w:r w:rsidR="00D37CDB">
        <w:rPr>
          <w:rFonts w:ascii="Times New Roman" w:hAnsi="Times New Roman" w:cs="Times New Roman"/>
          <w:color w:val="000000"/>
          <w:sz w:val="24"/>
          <w:szCs w:val="24"/>
        </w:rPr>
        <w:t xml:space="preserve">solutions </w:t>
      </w:r>
      <w:r w:rsidR="000146EC">
        <w:rPr>
          <w:rFonts w:ascii="Times New Roman" w:hAnsi="Times New Roman" w:cs="Times New Roman"/>
          <w:color w:val="000000"/>
          <w:sz w:val="24"/>
          <w:szCs w:val="24"/>
        </w:rPr>
        <w:t xml:space="preserve">should be explored </w:t>
      </w:r>
      <w:r w:rsidR="00D37CDB">
        <w:rPr>
          <w:rFonts w:ascii="Times New Roman" w:hAnsi="Times New Roman" w:cs="Times New Roman"/>
          <w:color w:val="000000"/>
          <w:sz w:val="24"/>
          <w:szCs w:val="24"/>
        </w:rPr>
        <w:t xml:space="preserve">that relate to both </w:t>
      </w:r>
      <w:r w:rsidR="00EB50E6">
        <w:rPr>
          <w:rFonts w:ascii="Times New Roman" w:hAnsi="Times New Roman" w:cs="Times New Roman"/>
          <w:color w:val="000000"/>
          <w:sz w:val="24"/>
          <w:szCs w:val="24"/>
        </w:rPr>
        <w:t xml:space="preserve">supply and demand, and </w:t>
      </w:r>
      <w:r w:rsidR="007523A4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EB50E6">
        <w:rPr>
          <w:rFonts w:ascii="Times New Roman" w:hAnsi="Times New Roman" w:cs="Times New Roman"/>
          <w:color w:val="000000"/>
          <w:sz w:val="24"/>
          <w:szCs w:val="24"/>
        </w:rPr>
        <w:t>expected costs and benefit</w:t>
      </w:r>
      <w:r w:rsidR="009A6B85">
        <w:rPr>
          <w:rFonts w:ascii="Times New Roman" w:hAnsi="Times New Roman" w:cs="Times New Roman"/>
          <w:color w:val="000000"/>
          <w:sz w:val="24"/>
          <w:szCs w:val="24"/>
        </w:rPr>
        <w:t>s of each approach</w:t>
      </w:r>
      <w:r w:rsidR="000146EC">
        <w:rPr>
          <w:rFonts w:ascii="Times New Roman" w:hAnsi="Times New Roman" w:cs="Times New Roman"/>
          <w:color w:val="000000"/>
          <w:sz w:val="24"/>
          <w:szCs w:val="24"/>
        </w:rPr>
        <w:t xml:space="preserve"> should be detailed to the greatest degree possible</w:t>
      </w:r>
      <w:r w:rsidR="009A6B8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B50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12C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32F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079869B" w14:textId="61D6D212" w:rsidR="00F63432" w:rsidRDefault="00C612C7" w:rsidP="00F63432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E3’s market design report </w:t>
      </w:r>
      <w:r w:rsidR="009A6B85">
        <w:rPr>
          <w:rFonts w:ascii="Times New Roman" w:hAnsi="Times New Roman" w:cs="Times New Roman"/>
          <w:color w:val="000000"/>
          <w:sz w:val="24"/>
          <w:szCs w:val="24"/>
        </w:rPr>
        <w:t xml:space="preserve">falls short in all three </w:t>
      </w:r>
      <w:r w:rsidR="00D37CDB">
        <w:rPr>
          <w:rFonts w:ascii="Times New Roman" w:hAnsi="Times New Roman" w:cs="Times New Roman"/>
          <w:color w:val="000000"/>
          <w:sz w:val="24"/>
          <w:szCs w:val="24"/>
        </w:rPr>
        <w:t xml:space="preserve">of these </w:t>
      </w:r>
      <w:r w:rsidR="009A6B85">
        <w:rPr>
          <w:rFonts w:ascii="Times New Roman" w:hAnsi="Times New Roman" w:cs="Times New Roman"/>
          <w:color w:val="000000"/>
          <w:sz w:val="24"/>
          <w:szCs w:val="24"/>
        </w:rPr>
        <w:t>categories. More consideration is needed of the specific reliability scenarios that market reform should address</w:t>
      </w:r>
      <w:r w:rsidR="00F6343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63432">
        <w:rPr>
          <w:rFonts w:ascii="Times New Roman" w:hAnsi="Times New Roman" w:cs="Times New Roman"/>
          <w:color w:val="000000"/>
          <w:sz w:val="24"/>
          <w:szCs w:val="24"/>
        </w:rPr>
        <w:t xml:space="preserve">Data show that the Winter Storm Uri event was largely an operational availability failure, yet the solutions outlined in the E3 report point more broadly to a perceived </w:t>
      </w:r>
      <w:r w:rsidR="00567E3A">
        <w:rPr>
          <w:rFonts w:ascii="Times New Roman" w:hAnsi="Times New Roman" w:cs="Times New Roman"/>
          <w:color w:val="000000"/>
          <w:sz w:val="24"/>
          <w:szCs w:val="24"/>
        </w:rPr>
        <w:t xml:space="preserve">supply-side </w:t>
      </w:r>
      <w:r w:rsidR="00F63432">
        <w:rPr>
          <w:rFonts w:ascii="Times New Roman" w:hAnsi="Times New Roman" w:cs="Times New Roman"/>
          <w:color w:val="000000"/>
          <w:sz w:val="24"/>
          <w:szCs w:val="24"/>
        </w:rPr>
        <w:t xml:space="preserve">resource adequacy problem. As such, the report details one size fits all solutions that do not </w:t>
      </w:r>
      <w:r w:rsidR="004543A4">
        <w:rPr>
          <w:rFonts w:ascii="Times New Roman" w:hAnsi="Times New Roman" w:cs="Times New Roman"/>
          <w:color w:val="000000"/>
          <w:sz w:val="24"/>
          <w:szCs w:val="24"/>
        </w:rPr>
        <w:t>specifically target</w:t>
      </w:r>
      <w:r w:rsidR="00F63432">
        <w:rPr>
          <w:rFonts w:ascii="Times New Roman" w:hAnsi="Times New Roman" w:cs="Times New Roman"/>
          <w:color w:val="000000"/>
          <w:sz w:val="24"/>
          <w:szCs w:val="24"/>
        </w:rPr>
        <w:t xml:space="preserve"> some of the most pressing problems identified to date</w:t>
      </w:r>
      <w:r w:rsidR="004543A4">
        <w:rPr>
          <w:rFonts w:ascii="Times New Roman" w:hAnsi="Times New Roman" w:cs="Times New Roman"/>
          <w:color w:val="000000"/>
          <w:sz w:val="24"/>
          <w:szCs w:val="24"/>
        </w:rPr>
        <w:t>, including operational availability shortcomings during extended winter storms and challenges related to increasing summer ramp demands.</w:t>
      </w:r>
      <w:r w:rsidR="00545301">
        <w:rPr>
          <w:rFonts w:ascii="Times New Roman" w:hAnsi="Times New Roman" w:cs="Times New Roman"/>
          <w:color w:val="000000"/>
          <w:sz w:val="24"/>
          <w:szCs w:val="24"/>
        </w:rPr>
        <w:t xml:space="preserve"> Nor does the report adequately explore mechanisms </w:t>
      </w:r>
      <w:r w:rsidR="00D63942">
        <w:rPr>
          <w:rFonts w:ascii="Times New Roman" w:hAnsi="Times New Roman" w:cs="Times New Roman"/>
          <w:color w:val="000000"/>
          <w:sz w:val="24"/>
          <w:szCs w:val="24"/>
        </w:rPr>
        <w:t xml:space="preserve">that </w:t>
      </w:r>
      <w:r w:rsidR="00545301">
        <w:rPr>
          <w:rFonts w:ascii="Times New Roman" w:hAnsi="Times New Roman" w:cs="Times New Roman"/>
          <w:color w:val="000000"/>
          <w:sz w:val="24"/>
          <w:szCs w:val="24"/>
        </w:rPr>
        <w:t xml:space="preserve">can </w:t>
      </w:r>
      <w:r w:rsidR="00D63942">
        <w:rPr>
          <w:rFonts w:ascii="Times New Roman" w:hAnsi="Times New Roman" w:cs="Times New Roman"/>
          <w:color w:val="000000"/>
          <w:sz w:val="24"/>
          <w:szCs w:val="24"/>
        </w:rPr>
        <w:t xml:space="preserve">contribute to </w:t>
      </w:r>
      <w:r w:rsidR="00545301">
        <w:rPr>
          <w:rFonts w:ascii="Times New Roman" w:hAnsi="Times New Roman" w:cs="Times New Roman"/>
          <w:color w:val="000000"/>
          <w:sz w:val="24"/>
          <w:szCs w:val="24"/>
        </w:rPr>
        <w:t>meet</w:t>
      </w:r>
      <w:r w:rsidR="00D63942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="00545301">
        <w:rPr>
          <w:rFonts w:ascii="Times New Roman" w:hAnsi="Times New Roman" w:cs="Times New Roman"/>
          <w:color w:val="000000"/>
          <w:sz w:val="24"/>
          <w:szCs w:val="24"/>
        </w:rPr>
        <w:t xml:space="preserve"> these needs on the demand side of the equation.</w:t>
      </w:r>
      <w:r w:rsidR="007E3E36">
        <w:rPr>
          <w:rStyle w:val="FootnoteReference"/>
          <w:rFonts w:ascii="Times New Roman" w:hAnsi="Times New Roman" w:cs="Times New Roman"/>
          <w:color w:val="000000"/>
          <w:sz w:val="24"/>
          <w:szCs w:val="24"/>
        </w:rPr>
        <w:footnoteReference w:id="1"/>
      </w:r>
    </w:p>
    <w:p w14:paraId="5959C8C6" w14:textId="427A9E61" w:rsidR="00356B8B" w:rsidRDefault="00545301" w:rsidP="00E254A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AARP is deeply concerned about the </w:t>
      </w:r>
      <w:r w:rsidR="00E254A4">
        <w:rPr>
          <w:rFonts w:ascii="Times New Roman" w:hAnsi="Times New Roman" w:cs="Times New Roman"/>
          <w:color w:val="000000"/>
          <w:sz w:val="24"/>
          <w:szCs w:val="24"/>
        </w:rPr>
        <w:t xml:space="preserve">growing cost burden placed on electricity ratepayers in Texas. </w:t>
      </w:r>
      <w:r w:rsidR="00E254A4">
        <w:rPr>
          <w:rFonts w:ascii="Times New Roman" w:hAnsi="Times New Roman" w:cs="Times New Roman"/>
          <w:sz w:val="24"/>
          <w:szCs w:val="24"/>
        </w:rPr>
        <w:t>E</w:t>
      </w:r>
      <w:r w:rsidR="00E254A4" w:rsidRPr="00D63942">
        <w:rPr>
          <w:rFonts w:ascii="Times New Roman" w:hAnsi="Times New Roman" w:cs="Times New Roman"/>
          <w:sz w:val="24"/>
          <w:szCs w:val="24"/>
        </w:rPr>
        <w:t xml:space="preserve">lectricity costs </w:t>
      </w:r>
      <w:r w:rsidR="007A2E46">
        <w:rPr>
          <w:rFonts w:ascii="Times New Roman" w:hAnsi="Times New Roman" w:cs="Times New Roman"/>
          <w:sz w:val="24"/>
          <w:szCs w:val="24"/>
        </w:rPr>
        <w:t>have risen 40-70%</w:t>
      </w:r>
      <w:r w:rsidR="00A2235B">
        <w:rPr>
          <w:rFonts w:ascii="Times New Roman" w:hAnsi="Times New Roman" w:cs="Times New Roman"/>
          <w:sz w:val="24"/>
          <w:szCs w:val="24"/>
        </w:rPr>
        <w:t xml:space="preserve"> in the past year</w:t>
      </w:r>
      <w:r w:rsidR="00C24118">
        <w:rPr>
          <w:rFonts w:ascii="Times New Roman" w:hAnsi="Times New Roman" w:cs="Times New Roman"/>
          <w:sz w:val="24"/>
          <w:szCs w:val="24"/>
        </w:rPr>
        <w:t xml:space="preserve">. </w:t>
      </w:r>
      <w:r w:rsidR="00D63942" w:rsidRPr="00D63942">
        <w:rPr>
          <w:rFonts w:ascii="Times New Roman" w:hAnsi="Times New Roman" w:cs="Times New Roman"/>
          <w:sz w:val="24"/>
          <w:szCs w:val="24"/>
        </w:rPr>
        <w:t>A recent report found that over 40% of Texans are energy-insecure, which means that many older people and families with small children are setting their thermostats at unsafe levels and going w</w:t>
      </w:r>
      <w:r w:rsidR="00C24118">
        <w:rPr>
          <w:rFonts w:ascii="Times New Roman" w:hAnsi="Times New Roman" w:cs="Times New Roman"/>
          <w:sz w:val="24"/>
          <w:szCs w:val="24"/>
        </w:rPr>
        <w:t>ithout</w:t>
      </w:r>
      <w:r w:rsidR="00D63942" w:rsidRPr="00D63942">
        <w:rPr>
          <w:rFonts w:ascii="Times New Roman" w:hAnsi="Times New Roman" w:cs="Times New Roman"/>
          <w:sz w:val="24"/>
          <w:szCs w:val="24"/>
        </w:rPr>
        <w:t xml:space="preserve"> some food, </w:t>
      </w:r>
      <w:proofErr w:type="gramStart"/>
      <w:r w:rsidR="00D63942" w:rsidRPr="00D63942">
        <w:rPr>
          <w:rFonts w:ascii="Times New Roman" w:hAnsi="Times New Roman" w:cs="Times New Roman"/>
          <w:sz w:val="24"/>
          <w:szCs w:val="24"/>
        </w:rPr>
        <w:t>medicine</w:t>
      </w:r>
      <w:proofErr w:type="gramEnd"/>
      <w:r w:rsidR="00D63942" w:rsidRPr="00D63942">
        <w:rPr>
          <w:rFonts w:ascii="Times New Roman" w:hAnsi="Times New Roman" w:cs="Times New Roman"/>
          <w:sz w:val="24"/>
          <w:szCs w:val="24"/>
        </w:rPr>
        <w:t xml:space="preserve"> and other necessities to try to pay their bills.</w:t>
      </w:r>
      <w:r w:rsidR="00CD2E8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C24118">
        <w:rPr>
          <w:rFonts w:ascii="Times New Roman" w:hAnsi="Times New Roman" w:cs="Times New Roman"/>
          <w:sz w:val="24"/>
          <w:szCs w:val="24"/>
        </w:rPr>
        <w:t xml:space="preserve"> While some of the cost drivers</w:t>
      </w:r>
      <w:r w:rsidR="0007223E">
        <w:rPr>
          <w:rFonts w:ascii="Times New Roman" w:hAnsi="Times New Roman" w:cs="Times New Roman"/>
          <w:sz w:val="24"/>
          <w:szCs w:val="24"/>
        </w:rPr>
        <w:t xml:space="preserve"> are beyond the control of the Commission, others are directly tied to Commission </w:t>
      </w:r>
      <w:r w:rsidR="00174395">
        <w:rPr>
          <w:rFonts w:ascii="Times New Roman" w:hAnsi="Times New Roman" w:cs="Times New Roman"/>
          <w:sz w:val="24"/>
          <w:szCs w:val="24"/>
        </w:rPr>
        <w:t xml:space="preserve">and ERCOT </w:t>
      </w:r>
      <w:r w:rsidR="0007223E">
        <w:rPr>
          <w:rFonts w:ascii="Times New Roman" w:hAnsi="Times New Roman" w:cs="Times New Roman"/>
          <w:sz w:val="24"/>
          <w:szCs w:val="24"/>
        </w:rPr>
        <w:t>action over the past 18 months.</w:t>
      </w:r>
      <w:r w:rsidR="00174395">
        <w:rPr>
          <w:rFonts w:ascii="Times New Roman" w:hAnsi="Times New Roman" w:cs="Times New Roman"/>
          <w:sz w:val="24"/>
          <w:szCs w:val="24"/>
        </w:rPr>
        <w:t xml:space="preserve"> Earlier this month, the Independent Market Monitor </w:t>
      </w:r>
      <w:r w:rsidR="00473502">
        <w:rPr>
          <w:rFonts w:ascii="Times New Roman" w:hAnsi="Times New Roman" w:cs="Times New Roman"/>
          <w:sz w:val="24"/>
          <w:szCs w:val="24"/>
        </w:rPr>
        <w:t xml:space="preserve">(“IMM”) </w:t>
      </w:r>
      <w:r w:rsidR="00174395">
        <w:rPr>
          <w:rFonts w:ascii="Times New Roman" w:hAnsi="Times New Roman" w:cs="Times New Roman"/>
          <w:sz w:val="24"/>
          <w:szCs w:val="24"/>
        </w:rPr>
        <w:t xml:space="preserve">estimated the “conservative operating posture” employed by the Commission has resulted in additional non-spinning reserve services between August 2021 and July 2022 </w:t>
      </w:r>
      <w:r w:rsidR="00491C9C">
        <w:rPr>
          <w:rFonts w:ascii="Times New Roman" w:hAnsi="Times New Roman" w:cs="Times New Roman"/>
          <w:sz w:val="24"/>
          <w:szCs w:val="24"/>
        </w:rPr>
        <w:t xml:space="preserve">to </w:t>
      </w:r>
      <w:r w:rsidR="00174395">
        <w:rPr>
          <w:rFonts w:ascii="Times New Roman" w:hAnsi="Times New Roman" w:cs="Times New Roman"/>
          <w:sz w:val="24"/>
          <w:szCs w:val="24"/>
        </w:rPr>
        <w:t xml:space="preserve">cost between $800 million and $1 billion. </w:t>
      </w:r>
      <w:r w:rsidR="00491C9C">
        <w:rPr>
          <w:rFonts w:ascii="Times New Roman" w:hAnsi="Times New Roman" w:cs="Times New Roman"/>
          <w:sz w:val="24"/>
          <w:szCs w:val="24"/>
        </w:rPr>
        <w:t xml:space="preserve">Changes to the scarcity pricing mechanism since </w:t>
      </w:r>
      <w:r w:rsidR="00356B8B">
        <w:rPr>
          <w:rFonts w:ascii="Times New Roman" w:hAnsi="Times New Roman" w:cs="Times New Roman"/>
          <w:sz w:val="24"/>
          <w:szCs w:val="24"/>
        </w:rPr>
        <w:t>the beginning of this year</w:t>
      </w:r>
      <w:r w:rsidR="00491C9C">
        <w:rPr>
          <w:rFonts w:ascii="Times New Roman" w:hAnsi="Times New Roman" w:cs="Times New Roman"/>
          <w:sz w:val="24"/>
          <w:szCs w:val="24"/>
        </w:rPr>
        <w:t xml:space="preserve"> </w:t>
      </w:r>
      <w:r w:rsidR="00D775D3">
        <w:rPr>
          <w:rFonts w:ascii="Times New Roman" w:hAnsi="Times New Roman" w:cs="Times New Roman"/>
          <w:sz w:val="24"/>
          <w:szCs w:val="24"/>
        </w:rPr>
        <w:t>are</w:t>
      </w:r>
      <w:r w:rsidR="00356B8B">
        <w:rPr>
          <w:rFonts w:ascii="Times New Roman" w:hAnsi="Times New Roman" w:cs="Times New Roman"/>
          <w:sz w:val="24"/>
          <w:szCs w:val="24"/>
        </w:rPr>
        <w:t xml:space="preserve"> estimated</w:t>
      </w:r>
      <w:r w:rsidR="00491C9C">
        <w:rPr>
          <w:rFonts w:ascii="Times New Roman" w:hAnsi="Times New Roman" w:cs="Times New Roman"/>
          <w:sz w:val="24"/>
          <w:szCs w:val="24"/>
        </w:rPr>
        <w:t xml:space="preserve"> to be approximately $1.6 billion</w:t>
      </w:r>
      <w:r w:rsidR="00356B8B">
        <w:rPr>
          <w:rFonts w:ascii="Times New Roman" w:hAnsi="Times New Roman" w:cs="Times New Roman"/>
          <w:sz w:val="24"/>
          <w:szCs w:val="24"/>
        </w:rPr>
        <w:t>.</w:t>
      </w:r>
      <w:r w:rsidR="00AC263B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07223E">
        <w:rPr>
          <w:rFonts w:ascii="Times New Roman" w:hAnsi="Times New Roman" w:cs="Times New Roman"/>
          <w:sz w:val="24"/>
          <w:szCs w:val="24"/>
        </w:rPr>
        <w:t xml:space="preserve"> </w:t>
      </w:r>
      <w:r w:rsidR="00782B31" w:rsidRPr="00782B31">
        <w:rPr>
          <w:rFonts w:ascii="Times New Roman" w:hAnsi="Times New Roman" w:cs="Times New Roman"/>
          <w:sz w:val="24"/>
          <w:szCs w:val="24"/>
        </w:rPr>
        <w:t xml:space="preserve">In its latest </w:t>
      </w:r>
      <w:r w:rsidR="00782B31">
        <w:rPr>
          <w:rFonts w:ascii="Times New Roman" w:hAnsi="Times New Roman" w:cs="Times New Roman"/>
          <w:sz w:val="24"/>
          <w:szCs w:val="24"/>
        </w:rPr>
        <w:t xml:space="preserve">State of the Market </w:t>
      </w:r>
      <w:r w:rsidR="00782B31" w:rsidRPr="00782B31">
        <w:rPr>
          <w:rFonts w:ascii="Times New Roman" w:hAnsi="Times New Roman" w:cs="Times New Roman"/>
          <w:sz w:val="24"/>
          <w:szCs w:val="24"/>
        </w:rPr>
        <w:t xml:space="preserve">report, the </w:t>
      </w:r>
      <w:r w:rsidR="00782B31">
        <w:rPr>
          <w:rFonts w:ascii="Times New Roman" w:hAnsi="Times New Roman" w:cs="Times New Roman"/>
          <w:sz w:val="24"/>
          <w:szCs w:val="24"/>
        </w:rPr>
        <w:t>I</w:t>
      </w:r>
      <w:r w:rsidR="00AB5DFC">
        <w:rPr>
          <w:rFonts w:ascii="Times New Roman" w:hAnsi="Times New Roman" w:cs="Times New Roman"/>
          <w:sz w:val="24"/>
          <w:szCs w:val="24"/>
        </w:rPr>
        <w:t>MM</w:t>
      </w:r>
      <w:r w:rsidR="00782B31" w:rsidRPr="00782B31">
        <w:rPr>
          <w:rFonts w:ascii="Times New Roman" w:hAnsi="Times New Roman" w:cs="Times New Roman"/>
          <w:sz w:val="24"/>
          <w:szCs w:val="24"/>
        </w:rPr>
        <w:t xml:space="preserve"> </w:t>
      </w:r>
      <w:r w:rsidR="00782B31">
        <w:rPr>
          <w:rFonts w:ascii="Times New Roman" w:hAnsi="Times New Roman" w:cs="Times New Roman"/>
          <w:sz w:val="24"/>
          <w:szCs w:val="24"/>
        </w:rPr>
        <w:t>states that,</w:t>
      </w:r>
      <w:r w:rsidR="00782B31" w:rsidRPr="00782B31">
        <w:rPr>
          <w:rFonts w:ascii="Times New Roman" w:hAnsi="Times New Roman" w:cs="Times New Roman"/>
          <w:sz w:val="24"/>
          <w:szCs w:val="24"/>
        </w:rPr>
        <w:t xml:space="preserve"> “</w:t>
      </w:r>
      <w:r w:rsidR="00782B31">
        <w:rPr>
          <w:rFonts w:ascii="Times New Roman" w:hAnsi="Times New Roman" w:cs="Times New Roman"/>
          <w:sz w:val="24"/>
          <w:szCs w:val="24"/>
        </w:rPr>
        <w:t>a</w:t>
      </w:r>
      <w:r w:rsidR="00782B31" w:rsidRPr="00782B31">
        <w:rPr>
          <w:rFonts w:ascii="Times New Roman" w:hAnsi="Times New Roman" w:cs="Times New Roman"/>
          <w:sz w:val="24"/>
          <w:szCs w:val="24"/>
        </w:rPr>
        <w:t>lthough this additional procurement may increase reliability in some hours, the potential reliability benefits are difficult to justify based on the costs</w:t>
      </w:r>
      <w:r w:rsidR="00782B31">
        <w:rPr>
          <w:rFonts w:ascii="Times New Roman" w:hAnsi="Times New Roman" w:cs="Times New Roman"/>
          <w:sz w:val="24"/>
          <w:szCs w:val="24"/>
        </w:rPr>
        <w:t>.”</w:t>
      </w:r>
      <w:r w:rsidR="00AC263B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</w:p>
    <w:p w14:paraId="45ABDF8D" w14:textId="328F1DFD" w:rsidR="00747721" w:rsidRPr="00747721" w:rsidRDefault="004D1C7F" w:rsidP="0074772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Proposals considered </w:t>
      </w:r>
      <w:r w:rsidR="000D697D">
        <w:rPr>
          <w:rFonts w:ascii="Times New Roman" w:hAnsi="Times New Roman" w:cs="Times New Roman"/>
          <w:sz w:val="24"/>
          <w:szCs w:val="24"/>
        </w:rPr>
        <w:t xml:space="preserve">in </w:t>
      </w:r>
      <w:r w:rsidR="00FD69BF">
        <w:rPr>
          <w:rFonts w:ascii="Times New Roman" w:hAnsi="Times New Roman" w:cs="Times New Roman"/>
          <w:sz w:val="24"/>
          <w:szCs w:val="24"/>
        </w:rPr>
        <w:t>E3’s report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AD9">
        <w:rPr>
          <w:rFonts w:ascii="Times New Roman" w:hAnsi="Times New Roman" w:cs="Times New Roman"/>
          <w:sz w:val="24"/>
          <w:szCs w:val="24"/>
        </w:rPr>
        <w:t>will</w:t>
      </w:r>
      <w:r w:rsidR="00356B8B">
        <w:rPr>
          <w:rFonts w:ascii="Times New Roman" w:hAnsi="Times New Roman" w:cs="Times New Roman"/>
          <w:sz w:val="24"/>
          <w:szCs w:val="24"/>
        </w:rPr>
        <w:t xml:space="preserve"> cost Texas consumers </w:t>
      </w:r>
      <w:r w:rsidR="00EB6AD9">
        <w:rPr>
          <w:rFonts w:ascii="Times New Roman" w:hAnsi="Times New Roman" w:cs="Times New Roman"/>
          <w:sz w:val="24"/>
          <w:szCs w:val="24"/>
        </w:rPr>
        <w:t xml:space="preserve">even </w:t>
      </w:r>
      <w:r w:rsidR="00356B8B">
        <w:rPr>
          <w:rFonts w:ascii="Times New Roman" w:hAnsi="Times New Roman" w:cs="Times New Roman"/>
          <w:sz w:val="24"/>
          <w:szCs w:val="24"/>
        </w:rPr>
        <w:t xml:space="preserve">more on their electricity bills. </w:t>
      </w:r>
      <w:r w:rsidR="00D03980">
        <w:rPr>
          <w:rFonts w:ascii="Times New Roman" w:hAnsi="Times New Roman" w:cs="Times New Roman"/>
          <w:sz w:val="24"/>
          <w:szCs w:val="24"/>
        </w:rPr>
        <w:t xml:space="preserve">The PCM proposal </w:t>
      </w:r>
      <w:proofErr w:type="gramStart"/>
      <w:r w:rsidR="00D03980">
        <w:rPr>
          <w:rFonts w:ascii="Times New Roman" w:hAnsi="Times New Roman" w:cs="Times New Roman"/>
          <w:sz w:val="24"/>
          <w:szCs w:val="24"/>
        </w:rPr>
        <w:t>in particular</w:t>
      </w:r>
      <w:r w:rsidR="00D03980"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 w:rsidR="00D03980">
        <w:rPr>
          <w:rFonts w:ascii="Times New Roman" w:hAnsi="Times New Roman" w:cs="Times New Roman"/>
          <w:sz w:val="24"/>
          <w:szCs w:val="24"/>
        </w:rPr>
        <w:t xml:space="preserve"> estimated to cost $480 million</w:t>
      </w:r>
      <w:r w:rsidR="004838E0">
        <w:rPr>
          <w:rFonts w:ascii="Times New Roman" w:hAnsi="Times New Roman" w:cs="Times New Roman"/>
          <w:sz w:val="24"/>
          <w:szCs w:val="24"/>
        </w:rPr>
        <w:t xml:space="preserve">, yet </w:t>
      </w:r>
      <w:r w:rsidR="004D6600">
        <w:rPr>
          <w:rFonts w:ascii="Times New Roman" w:hAnsi="Times New Roman" w:cs="Times New Roman"/>
          <w:sz w:val="24"/>
          <w:szCs w:val="24"/>
        </w:rPr>
        <w:t>it is unclear how much confidence to put in that f</w:t>
      </w:r>
      <w:r w:rsidR="00B67F0B">
        <w:rPr>
          <w:rFonts w:ascii="Times New Roman" w:hAnsi="Times New Roman" w:cs="Times New Roman"/>
          <w:sz w:val="24"/>
          <w:szCs w:val="24"/>
        </w:rPr>
        <w:t>igure</w:t>
      </w:r>
      <w:r w:rsidR="004D6600">
        <w:rPr>
          <w:rFonts w:ascii="Times New Roman" w:hAnsi="Times New Roman" w:cs="Times New Roman"/>
          <w:sz w:val="24"/>
          <w:szCs w:val="24"/>
        </w:rPr>
        <w:t xml:space="preserve"> as </w:t>
      </w:r>
      <w:r w:rsidR="004838E0">
        <w:rPr>
          <w:rFonts w:ascii="Times New Roman" w:hAnsi="Times New Roman" w:cs="Times New Roman"/>
          <w:sz w:val="24"/>
          <w:szCs w:val="24"/>
        </w:rPr>
        <w:t>t</w:t>
      </w:r>
      <w:r w:rsidR="00F06928">
        <w:rPr>
          <w:rFonts w:ascii="Times New Roman" w:hAnsi="Times New Roman" w:cs="Times New Roman"/>
          <w:sz w:val="24"/>
          <w:szCs w:val="24"/>
        </w:rPr>
        <w:t xml:space="preserve">he </w:t>
      </w:r>
      <w:r w:rsidR="00747721" w:rsidRPr="00747721">
        <w:rPr>
          <w:rFonts w:ascii="Times New Roman" w:hAnsi="Times New Roman" w:cs="Times New Roman"/>
          <w:sz w:val="24"/>
          <w:szCs w:val="24"/>
        </w:rPr>
        <w:t xml:space="preserve">IMM and </w:t>
      </w:r>
      <w:r w:rsidR="004838E0">
        <w:rPr>
          <w:rFonts w:ascii="Times New Roman" w:hAnsi="Times New Roman" w:cs="Times New Roman"/>
          <w:sz w:val="24"/>
          <w:szCs w:val="24"/>
        </w:rPr>
        <w:t>some</w:t>
      </w:r>
      <w:r w:rsidR="00747721" w:rsidRPr="00747721">
        <w:rPr>
          <w:rFonts w:ascii="Times New Roman" w:hAnsi="Times New Roman" w:cs="Times New Roman"/>
          <w:sz w:val="24"/>
          <w:szCs w:val="24"/>
        </w:rPr>
        <w:t xml:space="preserve"> market participants have identified</w:t>
      </w:r>
      <w:r w:rsidR="00F06928">
        <w:rPr>
          <w:rFonts w:ascii="Times New Roman" w:hAnsi="Times New Roman" w:cs="Times New Roman"/>
          <w:sz w:val="24"/>
          <w:szCs w:val="24"/>
        </w:rPr>
        <w:t xml:space="preserve"> </w:t>
      </w:r>
      <w:r w:rsidR="00747721" w:rsidRPr="00747721">
        <w:rPr>
          <w:rFonts w:ascii="Times New Roman" w:hAnsi="Times New Roman" w:cs="Times New Roman"/>
          <w:sz w:val="24"/>
          <w:szCs w:val="24"/>
        </w:rPr>
        <w:t xml:space="preserve">what they believe to be a number of errors </w:t>
      </w:r>
      <w:r w:rsidR="00047E4C">
        <w:rPr>
          <w:rFonts w:ascii="Times New Roman" w:hAnsi="Times New Roman" w:cs="Times New Roman"/>
          <w:sz w:val="24"/>
          <w:szCs w:val="24"/>
        </w:rPr>
        <w:t xml:space="preserve">in the </w:t>
      </w:r>
      <w:r w:rsidR="00747721" w:rsidRPr="00747721">
        <w:rPr>
          <w:rFonts w:ascii="Times New Roman" w:hAnsi="Times New Roman" w:cs="Times New Roman"/>
          <w:sz w:val="24"/>
          <w:szCs w:val="24"/>
        </w:rPr>
        <w:t>E3 analysis</w:t>
      </w:r>
      <w:r w:rsidR="00311A20">
        <w:rPr>
          <w:rFonts w:ascii="Times New Roman" w:hAnsi="Times New Roman" w:cs="Times New Roman"/>
          <w:sz w:val="24"/>
          <w:szCs w:val="24"/>
        </w:rPr>
        <w:t xml:space="preserve"> </w:t>
      </w:r>
      <w:r w:rsidR="00330D71">
        <w:rPr>
          <w:rFonts w:ascii="Times New Roman" w:hAnsi="Times New Roman" w:cs="Times New Roman"/>
          <w:sz w:val="24"/>
          <w:szCs w:val="24"/>
        </w:rPr>
        <w:t>that</w:t>
      </w:r>
      <w:r w:rsidR="00311A20">
        <w:rPr>
          <w:rFonts w:ascii="Times New Roman" w:hAnsi="Times New Roman" w:cs="Times New Roman"/>
          <w:sz w:val="24"/>
          <w:szCs w:val="24"/>
        </w:rPr>
        <w:t xml:space="preserve"> may </w:t>
      </w:r>
      <w:r w:rsidR="00747721" w:rsidRPr="00747721">
        <w:rPr>
          <w:rFonts w:ascii="Times New Roman" w:hAnsi="Times New Roman" w:cs="Times New Roman"/>
          <w:sz w:val="24"/>
          <w:szCs w:val="24"/>
        </w:rPr>
        <w:t xml:space="preserve">impact </w:t>
      </w:r>
      <w:r w:rsidR="005A3BAE">
        <w:rPr>
          <w:rFonts w:ascii="Times New Roman" w:hAnsi="Times New Roman" w:cs="Times New Roman"/>
          <w:sz w:val="24"/>
          <w:szCs w:val="24"/>
        </w:rPr>
        <w:t>overall cost and benefit</w:t>
      </w:r>
      <w:r w:rsidR="00C409F9">
        <w:rPr>
          <w:rFonts w:ascii="Times New Roman" w:hAnsi="Times New Roman" w:cs="Times New Roman"/>
          <w:sz w:val="24"/>
          <w:szCs w:val="24"/>
        </w:rPr>
        <w:t xml:space="preserve"> conclusions reached in the report.</w:t>
      </w:r>
      <w:r w:rsidR="00BC223A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</w:p>
    <w:p w14:paraId="023F3024" w14:textId="211A5B1F" w:rsidR="00031889" w:rsidRDefault="00FF09B6" w:rsidP="00B302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AARP urges the Commission </w:t>
      </w:r>
      <w:r w:rsidR="009757FC">
        <w:rPr>
          <w:rFonts w:ascii="Times New Roman" w:hAnsi="Times New Roman" w:cs="Times New Roman"/>
          <w:sz w:val="24"/>
          <w:szCs w:val="24"/>
        </w:rPr>
        <w:t xml:space="preserve">extreme caution </w:t>
      </w:r>
      <w:r w:rsidR="00CE2D1A">
        <w:rPr>
          <w:rFonts w:ascii="Times New Roman" w:hAnsi="Times New Roman" w:cs="Times New Roman"/>
          <w:sz w:val="24"/>
          <w:szCs w:val="24"/>
        </w:rPr>
        <w:t>before adopting a novel and complex</w:t>
      </w:r>
      <w:r w:rsidR="00C603A2">
        <w:rPr>
          <w:rFonts w:ascii="Times New Roman" w:hAnsi="Times New Roman" w:cs="Times New Roman"/>
          <w:sz w:val="24"/>
          <w:szCs w:val="24"/>
        </w:rPr>
        <w:t xml:space="preserve"> program that will add to the cost burden already placed on Texas ratepayers.</w:t>
      </w:r>
      <w:r w:rsidR="000A09EE">
        <w:rPr>
          <w:rFonts w:ascii="Times New Roman" w:hAnsi="Times New Roman" w:cs="Times New Roman"/>
          <w:sz w:val="24"/>
          <w:szCs w:val="24"/>
        </w:rPr>
        <w:t xml:space="preserve"> AARP requests the Commission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25A">
        <w:rPr>
          <w:rFonts w:ascii="Times New Roman" w:hAnsi="Times New Roman" w:cs="Times New Roman"/>
          <w:sz w:val="24"/>
          <w:szCs w:val="24"/>
        </w:rPr>
        <w:t>consider alternatives</w:t>
      </w:r>
      <w:r w:rsidR="00013EE8">
        <w:rPr>
          <w:rFonts w:ascii="Times New Roman" w:hAnsi="Times New Roman" w:cs="Times New Roman"/>
          <w:sz w:val="24"/>
          <w:szCs w:val="24"/>
        </w:rPr>
        <w:t>, including</w:t>
      </w:r>
      <w:r w:rsidR="00B97EE8">
        <w:rPr>
          <w:rFonts w:ascii="Times New Roman" w:hAnsi="Times New Roman" w:cs="Times New Roman"/>
          <w:sz w:val="24"/>
          <w:szCs w:val="24"/>
        </w:rPr>
        <w:t xml:space="preserve"> </w:t>
      </w:r>
      <w:r w:rsidR="00FB7430">
        <w:rPr>
          <w:rFonts w:ascii="Times New Roman" w:hAnsi="Times New Roman" w:cs="Times New Roman"/>
          <w:sz w:val="24"/>
          <w:szCs w:val="24"/>
        </w:rPr>
        <w:t xml:space="preserve">a </w:t>
      </w:r>
      <w:r w:rsidR="000B4805">
        <w:rPr>
          <w:rFonts w:ascii="Times New Roman" w:hAnsi="Times New Roman" w:cs="Times New Roman"/>
          <w:sz w:val="24"/>
          <w:szCs w:val="24"/>
        </w:rPr>
        <w:t xml:space="preserve">new uncertainty product </w:t>
      </w:r>
      <w:r w:rsidR="00854D71">
        <w:rPr>
          <w:rFonts w:ascii="Times New Roman" w:hAnsi="Times New Roman" w:cs="Times New Roman"/>
          <w:sz w:val="24"/>
          <w:szCs w:val="24"/>
        </w:rPr>
        <w:t xml:space="preserve">broadly outlined by </w:t>
      </w:r>
      <w:r w:rsidR="004524C6">
        <w:rPr>
          <w:rFonts w:ascii="Times New Roman" w:hAnsi="Times New Roman" w:cs="Times New Roman"/>
          <w:sz w:val="24"/>
          <w:szCs w:val="24"/>
        </w:rPr>
        <w:t>the Texas Association of Manufacturers and the IMM</w:t>
      </w:r>
      <w:r w:rsidR="00AD047A">
        <w:rPr>
          <w:rFonts w:ascii="Times New Roman" w:hAnsi="Times New Roman" w:cs="Times New Roman"/>
          <w:sz w:val="24"/>
          <w:szCs w:val="24"/>
        </w:rPr>
        <w:t xml:space="preserve"> in the Senate Business and Commerce hearing on </w:t>
      </w:r>
      <w:r w:rsidR="00444BD1">
        <w:rPr>
          <w:rFonts w:ascii="Times New Roman" w:hAnsi="Times New Roman" w:cs="Times New Roman"/>
          <w:sz w:val="24"/>
          <w:szCs w:val="24"/>
        </w:rPr>
        <w:t>November 17</w:t>
      </w:r>
      <w:r w:rsidR="00444BD1" w:rsidRPr="00444BD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26C63">
        <w:rPr>
          <w:rFonts w:ascii="Times New Roman" w:hAnsi="Times New Roman" w:cs="Times New Roman"/>
          <w:sz w:val="24"/>
          <w:szCs w:val="24"/>
        </w:rPr>
        <w:t xml:space="preserve">, </w:t>
      </w:r>
      <w:r w:rsidR="00444BD1">
        <w:rPr>
          <w:rFonts w:ascii="Times New Roman" w:hAnsi="Times New Roman" w:cs="Times New Roman"/>
          <w:sz w:val="24"/>
          <w:szCs w:val="24"/>
        </w:rPr>
        <w:t>2022</w:t>
      </w:r>
      <w:r w:rsidR="00AD047A">
        <w:rPr>
          <w:rFonts w:ascii="Times New Roman" w:hAnsi="Times New Roman" w:cs="Times New Roman"/>
          <w:sz w:val="24"/>
          <w:szCs w:val="24"/>
        </w:rPr>
        <w:t xml:space="preserve">. </w:t>
      </w:r>
      <w:r w:rsidR="001B362A">
        <w:rPr>
          <w:rFonts w:ascii="Times New Roman" w:hAnsi="Times New Roman" w:cs="Times New Roman"/>
          <w:sz w:val="24"/>
          <w:szCs w:val="24"/>
        </w:rPr>
        <w:t xml:space="preserve">More specificity on this </w:t>
      </w:r>
      <w:r w:rsidR="00A54064">
        <w:rPr>
          <w:rFonts w:ascii="Times New Roman" w:hAnsi="Times New Roman" w:cs="Times New Roman"/>
          <w:sz w:val="24"/>
          <w:szCs w:val="24"/>
        </w:rPr>
        <w:t xml:space="preserve">type of </w:t>
      </w:r>
      <w:r w:rsidR="001B362A">
        <w:rPr>
          <w:rFonts w:ascii="Times New Roman" w:hAnsi="Times New Roman" w:cs="Times New Roman"/>
          <w:sz w:val="24"/>
          <w:szCs w:val="24"/>
        </w:rPr>
        <w:t xml:space="preserve">proposal is reflected </w:t>
      </w:r>
      <w:r w:rsidR="007C0931">
        <w:rPr>
          <w:rFonts w:ascii="Times New Roman" w:hAnsi="Times New Roman" w:cs="Times New Roman"/>
          <w:sz w:val="24"/>
          <w:szCs w:val="24"/>
        </w:rPr>
        <w:t xml:space="preserve">in a </w:t>
      </w:r>
      <w:r w:rsidR="00572ADE">
        <w:rPr>
          <w:rFonts w:ascii="Times New Roman" w:hAnsi="Times New Roman" w:cs="Times New Roman"/>
          <w:sz w:val="24"/>
          <w:szCs w:val="24"/>
        </w:rPr>
        <w:t xml:space="preserve">December 14, </w:t>
      </w:r>
      <w:proofErr w:type="gramStart"/>
      <w:r w:rsidR="00572ADE">
        <w:rPr>
          <w:rFonts w:ascii="Times New Roman" w:hAnsi="Times New Roman" w:cs="Times New Roman"/>
          <w:sz w:val="24"/>
          <w:szCs w:val="24"/>
        </w:rPr>
        <w:t>2022</w:t>
      </w:r>
      <w:proofErr w:type="gramEnd"/>
      <w:r w:rsidR="00572ADE">
        <w:rPr>
          <w:rFonts w:ascii="Times New Roman" w:hAnsi="Times New Roman" w:cs="Times New Roman"/>
          <w:sz w:val="24"/>
          <w:szCs w:val="24"/>
        </w:rPr>
        <w:t xml:space="preserve"> </w:t>
      </w:r>
      <w:r w:rsidR="007C0931">
        <w:rPr>
          <w:rFonts w:ascii="Times New Roman" w:hAnsi="Times New Roman" w:cs="Times New Roman"/>
          <w:sz w:val="24"/>
          <w:szCs w:val="24"/>
        </w:rPr>
        <w:t>filing by the Coalition for Dispatchable Reliability Reserve Service</w:t>
      </w:r>
      <w:r w:rsidR="00572ADE">
        <w:rPr>
          <w:rFonts w:ascii="Times New Roman" w:hAnsi="Times New Roman" w:cs="Times New Roman"/>
          <w:sz w:val="24"/>
          <w:szCs w:val="24"/>
        </w:rPr>
        <w:t xml:space="preserve"> in Project No. 52373. </w:t>
      </w:r>
      <w:r w:rsidR="00E83088">
        <w:rPr>
          <w:rFonts w:ascii="Times New Roman" w:hAnsi="Times New Roman" w:cs="Times New Roman"/>
          <w:sz w:val="24"/>
          <w:szCs w:val="24"/>
        </w:rPr>
        <w:t>This approach would create a</w:t>
      </w:r>
      <w:r w:rsidR="006A1F43">
        <w:rPr>
          <w:rFonts w:ascii="Times New Roman" w:hAnsi="Times New Roman" w:cs="Times New Roman"/>
          <w:sz w:val="24"/>
          <w:szCs w:val="24"/>
        </w:rPr>
        <w:t xml:space="preserve"> new ancillary service to address the operational challenges fac</w:t>
      </w:r>
      <w:r w:rsidR="006C3D4D">
        <w:rPr>
          <w:rFonts w:ascii="Times New Roman" w:hAnsi="Times New Roman" w:cs="Times New Roman"/>
          <w:sz w:val="24"/>
          <w:szCs w:val="24"/>
        </w:rPr>
        <w:t xml:space="preserve">ing </w:t>
      </w:r>
      <w:r w:rsidR="006C3D4D">
        <w:rPr>
          <w:rFonts w:ascii="Times New Roman" w:hAnsi="Times New Roman" w:cs="Times New Roman"/>
          <w:sz w:val="24"/>
          <w:szCs w:val="24"/>
        </w:rPr>
        <w:lastRenderedPageBreak/>
        <w:t>ERCOT</w:t>
      </w:r>
      <w:r w:rsidR="006A1F43">
        <w:rPr>
          <w:rFonts w:ascii="Times New Roman" w:hAnsi="Times New Roman" w:cs="Times New Roman"/>
          <w:sz w:val="24"/>
          <w:szCs w:val="24"/>
        </w:rPr>
        <w:t xml:space="preserve"> now and in the future. </w:t>
      </w:r>
      <w:r w:rsidR="000015BD">
        <w:rPr>
          <w:rFonts w:ascii="Times New Roman" w:hAnsi="Times New Roman" w:cs="Times New Roman"/>
          <w:sz w:val="24"/>
          <w:szCs w:val="24"/>
        </w:rPr>
        <w:t>This market</w:t>
      </w:r>
      <w:r w:rsidR="00A77F97">
        <w:rPr>
          <w:rFonts w:ascii="Times New Roman" w:hAnsi="Times New Roman" w:cs="Times New Roman"/>
          <w:sz w:val="24"/>
          <w:szCs w:val="24"/>
        </w:rPr>
        <w:t>-</w:t>
      </w:r>
      <w:r w:rsidR="000015BD">
        <w:rPr>
          <w:rFonts w:ascii="Times New Roman" w:hAnsi="Times New Roman" w:cs="Times New Roman"/>
          <w:sz w:val="24"/>
          <w:szCs w:val="24"/>
        </w:rPr>
        <w:t>based</w:t>
      </w:r>
      <w:r w:rsidR="006A1F43">
        <w:rPr>
          <w:rFonts w:ascii="Times New Roman" w:hAnsi="Times New Roman" w:cs="Times New Roman"/>
          <w:sz w:val="24"/>
          <w:szCs w:val="24"/>
        </w:rPr>
        <w:t xml:space="preserve"> product would be used to bring longer lead-time units </w:t>
      </w:r>
      <w:r w:rsidR="00C02F94">
        <w:rPr>
          <w:rFonts w:ascii="Times New Roman" w:hAnsi="Times New Roman" w:cs="Times New Roman"/>
          <w:sz w:val="24"/>
          <w:szCs w:val="24"/>
        </w:rPr>
        <w:t xml:space="preserve">online </w:t>
      </w:r>
      <w:r w:rsidR="006A1F43">
        <w:rPr>
          <w:rFonts w:ascii="Times New Roman" w:hAnsi="Times New Roman" w:cs="Times New Roman"/>
          <w:sz w:val="24"/>
          <w:szCs w:val="24"/>
        </w:rPr>
        <w:t xml:space="preserve">when ERCOT detects </w:t>
      </w:r>
      <w:proofErr w:type="gramStart"/>
      <w:r w:rsidR="006A1F43">
        <w:rPr>
          <w:rFonts w:ascii="Times New Roman" w:hAnsi="Times New Roman" w:cs="Times New Roman"/>
          <w:sz w:val="24"/>
          <w:szCs w:val="24"/>
        </w:rPr>
        <w:t>that conditions</w:t>
      </w:r>
      <w:proofErr w:type="gramEnd"/>
      <w:r w:rsidR="006A1F43">
        <w:rPr>
          <w:rFonts w:ascii="Times New Roman" w:hAnsi="Times New Roman" w:cs="Times New Roman"/>
          <w:sz w:val="24"/>
          <w:szCs w:val="24"/>
        </w:rPr>
        <w:t xml:space="preserve"> are departing from expectations. </w:t>
      </w:r>
      <w:r w:rsidR="00396894">
        <w:rPr>
          <w:rFonts w:ascii="Times New Roman" w:hAnsi="Times New Roman" w:cs="Times New Roman"/>
          <w:sz w:val="24"/>
          <w:szCs w:val="24"/>
        </w:rPr>
        <w:t xml:space="preserve">One big advantage </w:t>
      </w:r>
      <w:r w:rsidR="005D0737">
        <w:rPr>
          <w:rFonts w:ascii="Times New Roman" w:hAnsi="Times New Roman" w:cs="Times New Roman"/>
          <w:sz w:val="24"/>
          <w:szCs w:val="24"/>
        </w:rPr>
        <w:t xml:space="preserve">of this </w:t>
      </w:r>
      <w:r w:rsidR="00463084">
        <w:rPr>
          <w:rFonts w:ascii="Times New Roman" w:hAnsi="Times New Roman" w:cs="Times New Roman"/>
          <w:sz w:val="24"/>
          <w:szCs w:val="24"/>
        </w:rPr>
        <w:t xml:space="preserve">more targeted </w:t>
      </w:r>
      <w:r w:rsidR="005D0737">
        <w:rPr>
          <w:rFonts w:ascii="Times New Roman" w:hAnsi="Times New Roman" w:cs="Times New Roman"/>
          <w:sz w:val="24"/>
          <w:szCs w:val="24"/>
        </w:rPr>
        <w:t xml:space="preserve">approach </w:t>
      </w:r>
      <w:r w:rsidR="00E5622D">
        <w:rPr>
          <w:rFonts w:ascii="Times New Roman" w:hAnsi="Times New Roman" w:cs="Times New Roman"/>
          <w:sz w:val="24"/>
          <w:szCs w:val="24"/>
        </w:rPr>
        <w:t xml:space="preserve">to operational flexibility </w:t>
      </w:r>
      <w:r w:rsidR="005D0737">
        <w:rPr>
          <w:rFonts w:ascii="Times New Roman" w:hAnsi="Times New Roman" w:cs="Times New Roman"/>
          <w:sz w:val="24"/>
          <w:szCs w:val="24"/>
        </w:rPr>
        <w:t>is that it</w:t>
      </w:r>
      <w:r w:rsidR="00BD23CA">
        <w:rPr>
          <w:rFonts w:ascii="Times New Roman" w:hAnsi="Times New Roman" w:cs="Times New Roman"/>
          <w:sz w:val="24"/>
          <w:szCs w:val="24"/>
        </w:rPr>
        <w:t xml:space="preserve"> could be implemented in a much shorter timeframe than </w:t>
      </w:r>
      <w:r w:rsidR="00E17DE9">
        <w:rPr>
          <w:rFonts w:ascii="Times New Roman" w:hAnsi="Times New Roman" w:cs="Times New Roman"/>
          <w:sz w:val="24"/>
          <w:szCs w:val="24"/>
        </w:rPr>
        <w:t>various proposals contained in the E3 report.</w:t>
      </w:r>
      <w:r w:rsidR="000F019E">
        <w:rPr>
          <w:rFonts w:ascii="Times New Roman" w:hAnsi="Times New Roman" w:cs="Times New Roman"/>
          <w:sz w:val="24"/>
          <w:szCs w:val="24"/>
        </w:rPr>
        <w:t xml:space="preserve"> </w:t>
      </w:r>
      <w:r w:rsidR="00E5622D">
        <w:rPr>
          <w:rFonts w:ascii="Times New Roman" w:hAnsi="Times New Roman" w:cs="Times New Roman"/>
          <w:sz w:val="24"/>
          <w:szCs w:val="24"/>
        </w:rPr>
        <w:t xml:space="preserve">Finally, </w:t>
      </w:r>
      <w:r w:rsidR="000F019E">
        <w:rPr>
          <w:rFonts w:ascii="Times New Roman" w:hAnsi="Times New Roman" w:cs="Times New Roman"/>
          <w:sz w:val="24"/>
          <w:szCs w:val="24"/>
        </w:rPr>
        <w:t xml:space="preserve">AARP requests the Commission explore </w:t>
      </w:r>
      <w:r w:rsidR="00575B43">
        <w:rPr>
          <w:rFonts w:ascii="Times New Roman" w:hAnsi="Times New Roman" w:cs="Times New Roman"/>
          <w:sz w:val="24"/>
          <w:szCs w:val="24"/>
        </w:rPr>
        <w:t xml:space="preserve">demand side reliability solutions </w:t>
      </w:r>
      <w:r w:rsidR="002B71BF">
        <w:rPr>
          <w:rFonts w:ascii="Times New Roman" w:hAnsi="Times New Roman" w:cs="Times New Roman"/>
          <w:sz w:val="24"/>
          <w:szCs w:val="24"/>
        </w:rPr>
        <w:t>on a parallel track</w:t>
      </w:r>
      <w:r w:rsidR="005059E5">
        <w:rPr>
          <w:rFonts w:ascii="Times New Roman" w:hAnsi="Times New Roman" w:cs="Times New Roman"/>
          <w:sz w:val="24"/>
          <w:szCs w:val="24"/>
        </w:rPr>
        <w:t xml:space="preserve"> </w:t>
      </w:r>
      <w:r w:rsidR="00EF3C9C">
        <w:rPr>
          <w:rFonts w:ascii="Times New Roman" w:hAnsi="Times New Roman" w:cs="Times New Roman"/>
          <w:sz w:val="24"/>
          <w:szCs w:val="24"/>
        </w:rPr>
        <w:t xml:space="preserve">with </w:t>
      </w:r>
      <w:r w:rsidR="00D34272">
        <w:rPr>
          <w:rFonts w:ascii="Times New Roman" w:hAnsi="Times New Roman" w:cs="Times New Roman"/>
          <w:sz w:val="24"/>
          <w:szCs w:val="24"/>
        </w:rPr>
        <w:t xml:space="preserve">other </w:t>
      </w:r>
      <w:r w:rsidR="005059E5">
        <w:rPr>
          <w:rFonts w:ascii="Times New Roman" w:hAnsi="Times New Roman" w:cs="Times New Roman"/>
          <w:sz w:val="24"/>
          <w:szCs w:val="24"/>
        </w:rPr>
        <w:t>with market reform efforts.</w:t>
      </w:r>
      <w:r w:rsidR="00D34272">
        <w:rPr>
          <w:rFonts w:ascii="Times New Roman" w:hAnsi="Times New Roman" w:cs="Times New Roman"/>
          <w:sz w:val="24"/>
          <w:szCs w:val="24"/>
        </w:rPr>
        <w:t xml:space="preserve"> </w:t>
      </w:r>
      <w:r w:rsidR="00695C76">
        <w:rPr>
          <w:rFonts w:ascii="Times New Roman" w:hAnsi="Times New Roman" w:cs="Times New Roman"/>
          <w:sz w:val="24"/>
          <w:szCs w:val="24"/>
        </w:rPr>
        <w:t xml:space="preserve">Demand side considerations deserve to be considered concurrently with broader reforms as </w:t>
      </w:r>
      <w:r w:rsidR="00081F3E">
        <w:rPr>
          <w:rFonts w:ascii="Times New Roman" w:hAnsi="Times New Roman" w:cs="Times New Roman"/>
          <w:sz w:val="24"/>
          <w:szCs w:val="24"/>
        </w:rPr>
        <w:t>action</w:t>
      </w:r>
      <w:r w:rsidR="008510F3">
        <w:rPr>
          <w:rFonts w:ascii="Times New Roman" w:hAnsi="Times New Roman" w:cs="Times New Roman"/>
          <w:sz w:val="24"/>
          <w:szCs w:val="24"/>
        </w:rPr>
        <w:t>s</w:t>
      </w:r>
      <w:r w:rsidR="006C4802">
        <w:rPr>
          <w:rFonts w:ascii="Times New Roman" w:hAnsi="Times New Roman" w:cs="Times New Roman"/>
          <w:sz w:val="24"/>
          <w:szCs w:val="24"/>
        </w:rPr>
        <w:t xml:space="preserve"> on that front will </w:t>
      </w:r>
      <w:r w:rsidR="006D1603">
        <w:rPr>
          <w:rFonts w:ascii="Times New Roman" w:hAnsi="Times New Roman" w:cs="Times New Roman"/>
          <w:sz w:val="24"/>
          <w:szCs w:val="24"/>
        </w:rPr>
        <w:t>may very well impact</w:t>
      </w:r>
      <w:r w:rsidR="008510F3">
        <w:rPr>
          <w:rFonts w:ascii="Times New Roman" w:hAnsi="Times New Roman" w:cs="Times New Roman"/>
          <w:sz w:val="24"/>
          <w:szCs w:val="24"/>
        </w:rPr>
        <w:t xml:space="preserve"> the selection </w:t>
      </w:r>
      <w:r w:rsidR="00153257">
        <w:rPr>
          <w:rFonts w:ascii="Times New Roman" w:hAnsi="Times New Roman" w:cs="Times New Roman"/>
          <w:sz w:val="24"/>
          <w:szCs w:val="24"/>
        </w:rPr>
        <w:t xml:space="preserve">of </w:t>
      </w:r>
      <w:r w:rsidR="00001D3A">
        <w:rPr>
          <w:rFonts w:ascii="Times New Roman" w:hAnsi="Times New Roman" w:cs="Times New Roman"/>
          <w:sz w:val="24"/>
          <w:szCs w:val="24"/>
        </w:rPr>
        <w:t>future</w:t>
      </w:r>
      <w:r w:rsidR="00B302E1">
        <w:rPr>
          <w:rFonts w:ascii="Times New Roman" w:hAnsi="Times New Roman" w:cs="Times New Roman"/>
          <w:sz w:val="24"/>
          <w:szCs w:val="24"/>
        </w:rPr>
        <w:t xml:space="preserve"> market reforms.</w:t>
      </w:r>
    </w:p>
    <w:p w14:paraId="6F31F9F5" w14:textId="6B4F29E2" w:rsidR="00F01C2D" w:rsidRDefault="00F01C2D" w:rsidP="00B302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706A2EF" w14:textId="1694D096" w:rsidR="00F01C2D" w:rsidRDefault="005039E2" w:rsidP="00B302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14:paraId="2C6338A6" w14:textId="7B922ED3" w:rsidR="00C235B9" w:rsidRDefault="005039E2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2D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21D477" wp14:editId="550D5567">
            <wp:extent cx="2245360" cy="5429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40423" w14:textId="04E9FAE3" w:rsidR="00C235B9" w:rsidRDefault="0021318C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A7BB5" wp14:editId="0CEF0B59">
                <wp:simplePos x="0" y="0"/>
                <wp:positionH relativeFrom="column">
                  <wp:posOffset>2761306</wp:posOffset>
                </wp:positionH>
                <wp:positionV relativeFrom="paragraph">
                  <wp:posOffset>36327</wp:posOffset>
                </wp:positionV>
                <wp:extent cx="2797521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75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3F1B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45pt,2.85pt" to="437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</w:p>
    <w:p w14:paraId="6612B93F" w14:textId="758113DD" w:rsidR="005039E2" w:rsidRDefault="00C46084" w:rsidP="00C235B9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 Morstad</w:t>
      </w:r>
      <w:r w:rsidR="0038771A">
        <w:rPr>
          <w:rFonts w:ascii="Times New Roman" w:hAnsi="Times New Roman" w:cs="Times New Roman"/>
          <w:sz w:val="24"/>
          <w:szCs w:val="24"/>
        </w:rPr>
        <w:t>, Senior Associate State Director</w:t>
      </w:r>
    </w:p>
    <w:p w14:paraId="3AD4A61A" w14:textId="39ADC467" w:rsidR="00C46084" w:rsidRDefault="00C46084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AARP Texas</w:t>
      </w:r>
    </w:p>
    <w:p w14:paraId="5A5465A7" w14:textId="01BB7002" w:rsidR="00C235B9" w:rsidRDefault="00C235B9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tmorstad@aarp.org</w:t>
      </w:r>
    </w:p>
    <w:p w14:paraId="6302A540" w14:textId="037B5442" w:rsidR="00C46084" w:rsidRDefault="00C46084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1905 Aldrich, Suite 210</w:t>
      </w:r>
    </w:p>
    <w:p w14:paraId="2D5C2B30" w14:textId="64BBCCD2" w:rsidR="00C46084" w:rsidRDefault="00C46084" w:rsidP="00C46084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78723</w:t>
      </w:r>
    </w:p>
    <w:p w14:paraId="49DED044" w14:textId="795DCE01" w:rsidR="009A41F5" w:rsidRDefault="005039E2" w:rsidP="00C460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3C44" w:rsidRPr="009D3C4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2AF0181" w14:textId="193964DA" w:rsidR="005039E2" w:rsidRDefault="009D3C44" w:rsidP="00B302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D3C4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D3C44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FD41AD" w14:textId="77777777" w:rsidR="005039E2" w:rsidRDefault="005039E2" w:rsidP="00B302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7F6B55" w14:textId="5DE9CF64" w:rsidR="005039E2" w:rsidRDefault="005039E2" w:rsidP="00B302E1">
      <w:pPr>
        <w:spacing w:line="360" w:lineRule="auto"/>
        <w:ind w:firstLine="720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A7C9F52" w14:textId="275C820E" w:rsidR="00031889" w:rsidRPr="00031889" w:rsidRDefault="00031889" w:rsidP="00031889"/>
    <w:sectPr w:rsidR="00031889" w:rsidRPr="00031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77EF" w14:textId="77777777" w:rsidR="00CC530F" w:rsidRDefault="00CC530F" w:rsidP="00CC530F">
      <w:pPr>
        <w:spacing w:after="0" w:line="240" w:lineRule="auto"/>
      </w:pPr>
      <w:r>
        <w:separator/>
      </w:r>
    </w:p>
  </w:endnote>
  <w:endnote w:type="continuationSeparator" w:id="0">
    <w:p w14:paraId="0AE40CA4" w14:textId="77777777" w:rsidR="00CC530F" w:rsidRDefault="00CC530F" w:rsidP="00CC5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A3CB" w14:textId="77777777" w:rsidR="00CC530F" w:rsidRDefault="00CC530F" w:rsidP="00CC530F">
      <w:pPr>
        <w:spacing w:after="0" w:line="240" w:lineRule="auto"/>
      </w:pPr>
      <w:r>
        <w:separator/>
      </w:r>
    </w:p>
  </w:footnote>
  <w:footnote w:type="continuationSeparator" w:id="0">
    <w:p w14:paraId="7FD9FD9C" w14:textId="77777777" w:rsidR="00CC530F" w:rsidRDefault="00CC530F" w:rsidP="00CC530F">
      <w:pPr>
        <w:spacing w:after="0" w:line="240" w:lineRule="auto"/>
      </w:pPr>
      <w:r>
        <w:continuationSeparator/>
      </w:r>
    </w:p>
  </w:footnote>
  <w:footnote w:id="1">
    <w:p w14:paraId="0945EE95" w14:textId="595A984F" w:rsidR="007E3E36" w:rsidRDefault="007E3E3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30E7E" w:rsidRPr="00053956">
        <w:rPr>
          <w:i/>
          <w:iCs/>
        </w:rPr>
        <w:t>Texas Has an Obvious Affordable Fix for Its Electricity Problem</w:t>
      </w:r>
      <w:r w:rsidR="00AC5967">
        <w:t>.</w:t>
      </w:r>
      <w:r w:rsidR="00053956">
        <w:t xml:space="preserve"> </w:t>
      </w:r>
      <w:r w:rsidR="00AC5967">
        <w:t>Wall Street Journal. December 15, 2022.</w:t>
      </w:r>
      <w:r w:rsidR="00C40B9B">
        <w:t xml:space="preserve"> </w:t>
      </w:r>
      <w:r w:rsidR="00106C60" w:rsidRPr="00106C60">
        <w:t>https://www.wsj.com/articles/texas-has-an-obvious-affordable-fix-for-its-electricity-problem-11671067175</w:t>
      </w:r>
    </w:p>
  </w:footnote>
  <w:footnote w:id="2">
    <w:p w14:paraId="7E50A860" w14:textId="4F5F7323" w:rsidR="00CD2E83" w:rsidRDefault="00CD2E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517D5" w:rsidRPr="005124F6">
        <w:rPr>
          <w:i/>
          <w:iCs/>
        </w:rPr>
        <w:t xml:space="preserve">In </w:t>
      </w:r>
      <w:r w:rsidR="0024486B">
        <w:rPr>
          <w:i/>
          <w:iCs/>
        </w:rPr>
        <w:t>N</w:t>
      </w:r>
      <w:r w:rsidR="002517D5" w:rsidRPr="005124F6">
        <w:rPr>
          <w:i/>
          <w:iCs/>
        </w:rPr>
        <w:t xml:space="preserve">ation’s </w:t>
      </w:r>
      <w:r w:rsidR="0024486B">
        <w:rPr>
          <w:i/>
          <w:iCs/>
        </w:rPr>
        <w:t>E</w:t>
      </w:r>
      <w:r w:rsidR="002517D5" w:rsidRPr="005124F6">
        <w:rPr>
          <w:i/>
          <w:iCs/>
        </w:rPr>
        <w:t xml:space="preserve">nergy </w:t>
      </w:r>
      <w:r w:rsidR="0024486B">
        <w:rPr>
          <w:i/>
          <w:iCs/>
        </w:rPr>
        <w:t>C</w:t>
      </w:r>
      <w:r w:rsidR="002517D5" w:rsidRPr="005124F6">
        <w:rPr>
          <w:i/>
          <w:iCs/>
        </w:rPr>
        <w:t xml:space="preserve">apital, 45% of Texans </w:t>
      </w:r>
      <w:r w:rsidR="0024486B">
        <w:rPr>
          <w:i/>
          <w:iCs/>
        </w:rPr>
        <w:t>C</w:t>
      </w:r>
      <w:r w:rsidR="002517D5" w:rsidRPr="005124F6">
        <w:rPr>
          <w:i/>
          <w:iCs/>
        </w:rPr>
        <w:t xml:space="preserve">ut </w:t>
      </w:r>
      <w:r w:rsidR="0024486B">
        <w:rPr>
          <w:i/>
          <w:iCs/>
        </w:rPr>
        <w:t>S</w:t>
      </w:r>
      <w:r w:rsidR="002517D5" w:rsidRPr="005124F6">
        <w:rPr>
          <w:i/>
          <w:iCs/>
        </w:rPr>
        <w:t xml:space="preserve">pending on </w:t>
      </w:r>
      <w:r w:rsidR="0024486B">
        <w:rPr>
          <w:i/>
          <w:iCs/>
        </w:rPr>
        <w:t>B</w:t>
      </w:r>
      <w:r w:rsidR="002517D5" w:rsidRPr="005124F6">
        <w:rPr>
          <w:i/>
          <w:iCs/>
        </w:rPr>
        <w:t xml:space="preserve">asics to </w:t>
      </w:r>
      <w:r w:rsidR="0024486B">
        <w:rPr>
          <w:i/>
          <w:iCs/>
        </w:rPr>
        <w:t>P</w:t>
      </w:r>
      <w:r w:rsidR="002517D5" w:rsidRPr="005124F6">
        <w:rPr>
          <w:i/>
          <w:iCs/>
        </w:rPr>
        <w:t xml:space="preserve">ay for </w:t>
      </w:r>
      <w:r w:rsidR="0024486B">
        <w:rPr>
          <w:i/>
          <w:iCs/>
        </w:rPr>
        <w:t>E</w:t>
      </w:r>
      <w:r w:rsidR="002517D5" w:rsidRPr="005124F6">
        <w:rPr>
          <w:i/>
          <w:iCs/>
        </w:rPr>
        <w:t xml:space="preserve">nergy </w:t>
      </w:r>
      <w:r w:rsidR="0024486B">
        <w:rPr>
          <w:i/>
          <w:iCs/>
        </w:rPr>
        <w:t>B</w:t>
      </w:r>
      <w:r w:rsidR="002517D5" w:rsidRPr="005124F6">
        <w:rPr>
          <w:i/>
          <w:iCs/>
        </w:rPr>
        <w:t>ills</w:t>
      </w:r>
      <w:r w:rsidR="005124F6">
        <w:t xml:space="preserve">. Dallas Morning News. </w:t>
      </w:r>
      <w:r w:rsidR="002F618E" w:rsidRPr="002F618E">
        <w:t>https://www.dallasnews.com/business/energy/2022/11/11/in-nations-energy-capital-45-of-texans-cut-spending-on-basics-to-pay-for-energy-bills/</w:t>
      </w:r>
      <w:r w:rsidR="003B038F">
        <w:t xml:space="preserve"> </w:t>
      </w:r>
    </w:p>
  </w:footnote>
  <w:footnote w:id="3">
    <w:p w14:paraId="60E63C9C" w14:textId="7D78CD14" w:rsidR="00AC263B" w:rsidRDefault="00AC263B">
      <w:pPr>
        <w:pStyle w:val="FootnoteText"/>
      </w:pPr>
      <w:r>
        <w:rPr>
          <w:rStyle w:val="FootnoteReference"/>
        </w:rPr>
        <w:footnoteRef/>
      </w:r>
      <w:r>
        <w:t xml:space="preserve"> IMM testimony</w:t>
      </w:r>
      <w:r w:rsidR="004325DE">
        <w:t xml:space="preserve"> at </w:t>
      </w:r>
      <w:r w:rsidR="004325DE" w:rsidRPr="004325DE">
        <w:t>Senate Committee on Business and Commerce meeting of November 17</w:t>
      </w:r>
      <w:r w:rsidR="00AD4A8E">
        <w:t>, 2022</w:t>
      </w:r>
      <w:r w:rsidR="0024486B">
        <w:t>.</w:t>
      </w:r>
    </w:p>
  </w:footnote>
  <w:footnote w:id="4">
    <w:p w14:paraId="5FB4879D" w14:textId="74784A07" w:rsidR="00AC263B" w:rsidRDefault="00AC26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D2E83">
        <w:t xml:space="preserve">IMM </w:t>
      </w:r>
      <w:r w:rsidR="00472782">
        <w:t>2021 S</w:t>
      </w:r>
      <w:r w:rsidR="00CD2E83">
        <w:t xml:space="preserve">tate of the </w:t>
      </w:r>
      <w:r w:rsidR="00472782">
        <w:t>M</w:t>
      </w:r>
      <w:r w:rsidR="00CD2E83">
        <w:t xml:space="preserve">arket </w:t>
      </w:r>
      <w:r w:rsidR="00472782">
        <w:t>R</w:t>
      </w:r>
      <w:r w:rsidR="00CD2E83">
        <w:t>eport</w:t>
      </w:r>
      <w:r w:rsidR="00436679">
        <w:t xml:space="preserve">. Released </w:t>
      </w:r>
      <w:r w:rsidR="00D135C2">
        <w:t xml:space="preserve">May 2022. </w:t>
      </w:r>
      <w:r w:rsidR="00D135C2" w:rsidRPr="00D135C2">
        <w:t>https://www.potomaceconomics.com/wp-content/uploads/2022/05/2021-State-of-the-Market-Report.pdf</w:t>
      </w:r>
    </w:p>
  </w:footnote>
  <w:footnote w:id="5">
    <w:p w14:paraId="377E3778" w14:textId="1A5C5331" w:rsidR="00BC223A" w:rsidRDefault="00BC22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135C2">
        <w:t xml:space="preserve">IMM testimony at </w:t>
      </w:r>
      <w:r w:rsidR="00D135C2" w:rsidRPr="004325DE">
        <w:t>Senate Committee on Business and Commerce meeting of November 17</w:t>
      </w:r>
      <w:r w:rsidR="002913E1">
        <w:t xml:space="preserve"> and comments of Alison Silverstein</w:t>
      </w:r>
      <w:r w:rsidR="00F917CB">
        <w:t xml:space="preserve"> in this </w:t>
      </w:r>
      <w:r w:rsidR="00CA368A">
        <w:t>54335</w:t>
      </w:r>
      <w:r w:rsidR="00F917CB">
        <w:t xml:space="preserve"> filed on </w:t>
      </w:r>
      <w:r w:rsidR="00AD4A8E">
        <w:t>December 9, 2022.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889"/>
    <w:rsid w:val="000015BD"/>
    <w:rsid w:val="00001D3A"/>
    <w:rsid w:val="00005F82"/>
    <w:rsid w:val="00013EE8"/>
    <w:rsid w:val="000146EC"/>
    <w:rsid w:val="00031889"/>
    <w:rsid w:val="00047E4C"/>
    <w:rsid w:val="00053956"/>
    <w:rsid w:val="0007223E"/>
    <w:rsid w:val="00081F3E"/>
    <w:rsid w:val="00091155"/>
    <w:rsid w:val="000913F8"/>
    <w:rsid w:val="0009795C"/>
    <w:rsid w:val="000A09EE"/>
    <w:rsid w:val="000B4805"/>
    <w:rsid w:val="000D697D"/>
    <w:rsid w:val="000E2D83"/>
    <w:rsid w:val="000F019E"/>
    <w:rsid w:val="00106C60"/>
    <w:rsid w:val="00126399"/>
    <w:rsid w:val="00132C4D"/>
    <w:rsid w:val="001343DD"/>
    <w:rsid w:val="00153257"/>
    <w:rsid w:val="00153C65"/>
    <w:rsid w:val="00174395"/>
    <w:rsid w:val="0017623E"/>
    <w:rsid w:val="00177578"/>
    <w:rsid w:val="001818D5"/>
    <w:rsid w:val="00181C48"/>
    <w:rsid w:val="00184313"/>
    <w:rsid w:val="001B362A"/>
    <w:rsid w:val="001C2A96"/>
    <w:rsid w:val="0021318C"/>
    <w:rsid w:val="002357D2"/>
    <w:rsid w:val="0024486B"/>
    <w:rsid w:val="002517D5"/>
    <w:rsid w:val="00271A68"/>
    <w:rsid w:val="002864DC"/>
    <w:rsid w:val="002913E1"/>
    <w:rsid w:val="002A5A8B"/>
    <w:rsid w:val="002A7BB1"/>
    <w:rsid w:val="002B71BF"/>
    <w:rsid w:val="002F433F"/>
    <w:rsid w:val="002F618E"/>
    <w:rsid w:val="00311A20"/>
    <w:rsid w:val="00326C63"/>
    <w:rsid w:val="00330D71"/>
    <w:rsid w:val="0033625A"/>
    <w:rsid w:val="00344C73"/>
    <w:rsid w:val="00351CA5"/>
    <w:rsid w:val="00352349"/>
    <w:rsid w:val="0035556A"/>
    <w:rsid w:val="00355A7C"/>
    <w:rsid w:val="00356B8B"/>
    <w:rsid w:val="003601D7"/>
    <w:rsid w:val="00362FED"/>
    <w:rsid w:val="00386799"/>
    <w:rsid w:val="0038771A"/>
    <w:rsid w:val="0039459F"/>
    <w:rsid w:val="00396894"/>
    <w:rsid w:val="003A2CF4"/>
    <w:rsid w:val="003B038F"/>
    <w:rsid w:val="003D060A"/>
    <w:rsid w:val="003F645B"/>
    <w:rsid w:val="00431F7D"/>
    <w:rsid w:val="004325DE"/>
    <w:rsid w:val="00436679"/>
    <w:rsid w:val="00444BD1"/>
    <w:rsid w:val="004524C6"/>
    <w:rsid w:val="004543A4"/>
    <w:rsid w:val="00463084"/>
    <w:rsid w:val="00472782"/>
    <w:rsid w:val="00473502"/>
    <w:rsid w:val="004838E0"/>
    <w:rsid w:val="00491163"/>
    <w:rsid w:val="00491C9C"/>
    <w:rsid w:val="004D1C7F"/>
    <w:rsid w:val="004D4CDC"/>
    <w:rsid w:val="004D5075"/>
    <w:rsid w:val="004D630D"/>
    <w:rsid w:val="004D6600"/>
    <w:rsid w:val="004F7216"/>
    <w:rsid w:val="005039E2"/>
    <w:rsid w:val="005059E5"/>
    <w:rsid w:val="005124F6"/>
    <w:rsid w:val="005371BA"/>
    <w:rsid w:val="00545301"/>
    <w:rsid w:val="00567E3A"/>
    <w:rsid w:val="00572ADE"/>
    <w:rsid w:val="00575B43"/>
    <w:rsid w:val="005A3BAE"/>
    <w:rsid w:val="005B25E0"/>
    <w:rsid w:val="005D0737"/>
    <w:rsid w:val="00622290"/>
    <w:rsid w:val="0066466E"/>
    <w:rsid w:val="006841C5"/>
    <w:rsid w:val="00695C76"/>
    <w:rsid w:val="006A1F43"/>
    <w:rsid w:val="006A56EC"/>
    <w:rsid w:val="006C3D4D"/>
    <w:rsid w:val="006C4802"/>
    <w:rsid w:val="006D0F2D"/>
    <w:rsid w:val="006D1603"/>
    <w:rsid w:val="00700A48"/>
    <w:rsid w:val="00712B20"/>
    <w:rsid w:val="00747721"/>
    <w:rsid w:val="007523A4"/>
    <w:rsid w:val="00761658"/>
    <w:rsid w:val="007725E9"/>
    <w:rsid w:val="007768F8"/>
    <w:rsid w:val="00782B31"/>
    <w:rsid w:val="007840BD"/>
    <w:rsid w:val="007A2E46"/>
    <w:rsid w:val="007B4A79"/>
    <w:rsid w:val="007C0931"/>
    <w:rsid w:val="007D1C70"/>
    <w:rsid w:val="007D608D"/>
    <w:rsid w:val="007E3E36"/>
    <w:rsid w:val="008353F9"/>
    <w:rsid w:val="008360A5"/>
    <w:rsid w:val="008510F3"/>
    <w:rsid w:val="00854D71"/>
    <w:rsid w:val="00885537"/>
    <w:rsid w:val="008A1813"/>
    <w:rsid w:val="008B12C7"/>
    <w:rsid w:val="008B5D89"/>
    <w:rsid w:val="008C056E"/>
    <w:rsid w:val="008E7A6D"/>
    <w:rsid w:val="008F330B"/>
    <w:rsid w:val="00911496"/>
    <w:rsid w:val="0093173B"/>
    <w:rsid w:val="00937EB8"/>
    <w:rsid w:val="009757FC"/>
    <w:rsid w:val="009A41F5"/>
    <w:rsid w:val="009A6B85"/>
    <w:rsid w:val="009C1968"/>
    <w:rsid w:val="009D3C44"/>
    <w:rsid w:val="00A16CCD"/>
    <w:rsid w:val="00A2002D"/>
    <w:rsid w:val="00A2235B"/>
    <w:rsid w:val="00A43A07"/>
    <w:rsid w:val="00A47647"/>
    <w:rsid w:val="00A54064"/>
    <w:rsid w:val="00A77F97"/>
    <w:rsid w:val="00A82FDA"/>
    <w:rsid w:val="00A83981"/>
    <w:rsid w:val="00AA0D47"/>
    <w:rsid w:val="00AA3616"/>
    <w:rsid w:val="00AA4E64"/>
    <w:rsid w:val="00AB16BA"/>
    <w:rsid w:val="00AB5DFC"/>
    <w:rsid w:val="00AC263B"/>
    <w:rsid w:val="00AC5967"/>
    <w:rsid w:val="00AD047A"/>
    <w:rsid w:val="00AD4A8E"/>
    <w:rsid w:val="00AE52CF"/>
    <w:rsid w:val="00AE7A37"/>
    <w:rsid w:val="00B302E1"/>
    <w:rsid w:val="00B30E7E"/>
    <w:rsid w:val="00B67F0B"/>
    <w:rsid w:val="00B97EE8"/>
    <w:rsid w:val="00BB4E22"/>
    <w:rsid w:val="00BC223A"/>
    <w:rsid w:val="00BD23CA"/>
    <w:rsid w:val="00BE0CC4"/>
    <w:rsid w:val="00C02F94"/>
    <w:rsid w:val="00C235B9"/>
    <w:rsid w:val="00C24118"/>
    <w:rsid w:val="00C32F44"/>
    <w:rsid w:val="00C409F9"/>
    <w:rsid w:val="00C40B9B"/>
    <w:rsid w:val="00C46084"/>
    <w:rsid w:val="00C46C76"/>
    <w:rsid w:val="00C603A2"/>
    <w:rsid w:val="00C612C7"/>
    <w:rsid w:val="00C94F99"/>
    <w:rsid w:val="00CA368A"/>
    <w:rsid w:val="00CB0C48"/>
    <w:rsid w:val="00CB30D7"/>
    <w:rsid w:val="00CC530F"/>
    <w:rsid w:val="00CD2E83"/>
    <w:rsid w:val="00CE2D1A"/>
    <w:rsid w:val="00D03980"/>
    <w:rsid w:val="00D135C2"/>
    <w:rsid w:val="00D156D9"/>
    <w:rsid w:val="00D15FD7"/>
    <w:rsid w:val="00D34272"/>
    <w:rsid w:val="00D37CDB"/>
    <w:rsid w:val="00D43163"/>
    <w:rsid w:val="00D63942"/>
    <w:rsid w:val="00D655FC"/>
    <w:rsid w:val="00D775D3"/>
    <w:rsid w:val="00D921ED"/>
    <w:rsid w:val="00DC70DC"/>
    <w:rsid w:val="00E05E7C"/>
    <w:rsid w:val="00E17DE9"/>
    <w:rsid w:val="00E254A4"/>
    <w:rsid w:val="00E3018C"/>
    <w:rsid w:val="00E5622D"/>
    <w:rsid w:val="00E83088"/>
    <w:rsid w:val="00EA448F"/>
    <w:rsid w:val="00EB50E6"/>
    <w:rsid w:val="00EB6AD9"/>
    <w:rsid w:val="00ED11E0"/>
    <w:rsid w:val="00EF3C9C"/>
    <w:rsid w:val="00EF4302"/>
    <w:rsid w:val="00F01BBC"/>
    <w:rsid w:val="00F01C2D"/>
    <w:rsid w:val="00F06928"/>
    <w:rsid w:val="00F278D6"/>
    <w:rsid w:val="00F40562"/>
    <w:rsid w:val="00F56766"/>
    <w:rsid w:val="00F63432"/>
    <w:rsid w:val="00F71329"/>
    <w:rsid w:val="00F7296D"/>
    <w:rsid w:val="00F917CB"/>
    <w:rsid w:val="00FA69A4"/>
    <w:rsid w:val="00FA7A8C"/>
    <w:rsid w:val="00FB7430"/>
    <w:rsid w:val="00FC051C"/>
    <w:rsid w:val="00FD69BF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72FB8"/>
  <w15:chartTrackingRefBased/>
  <w15:docId w15:val="{8093A7AE-6FE5-40C7-AA70-D525184B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C53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53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530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B03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Morstad, Tim</dc:creator>
  <cp:keywords/>
  <dc:description/>
  <cp:lastModifiedBy>Morstad, Tim</cp:lastModifiedBy>
  <cp:revision>2</cp:revision>
  <dcterms:created xsi:type="dcterms:W3CDTF">2022-12-15T17:54:00Z</dcterms:created>
  <dcterms:modified xsi:type="dcterms:W3CDTF">2022-12-15T17:54:00Z</dcterms:modified>
</cp:coreProperties>
</file>